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70C" w:rsidRPr="007B070C" w:rsidRDefault="007B070C" w:rsidP="007B070C">
      <w:pPr>
        <w:shd w:val="clear" w:color="auto" w:fill="FFFFFF"/>
        <w:spacing w:after="450" w:line="750" w:lineRule="atLeast"/>
        <w:outlineLvl w:val="0"/>
        <w:rPr>
          <w:rFonts w:ascii="Roboto" w:eastAsia="Times New Roman" w:hAnsi="Roboto" w:cs="Times New Roman"/>
          <w:color w:val="3D3B3B"/>
          <w:kern w:val="36"/>
          <w:sz w:val="57"/>
          <w:szCs w:val="5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kern w:val="36"/>
          <w:sz w:val="57"/>
          <w:szCs w:val="57"/>
          <w:lang w:eastAsia="ru-RU"/>
        </w:rPr>
        <w:t>Как нарисовать натюрморт карандашом, акварелью - поэтап</w:t>
      </w:r>
      <w:r>
        <w:rPr>
          <w:rFonts w:ascii="Roboto" w:eastAsia="Times New Roman" w:hAnsi="Roboto" w:cs="Times New Roman"/>
          <w:color w:val="3D3B3B"/>
          <w:kern w:val="36"/>
          <w:sz w:val="57"/>
          <w:szCs w:val="57"/>
          <w:lang w:eastAsia="ru-RU"/>
        </w:rPr>
        <w:t>но</w:t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Умение изобразить натюрморт является важной частью обучения основам живописи. Существует несколько несложных художественных приемов, освоение которых поможет справиться с этой задачей.</w:t>
      </w:r>
    </w:p>
    <w:p w:rsidR="007B070C" w:rsidRPr="007B070C" w:rsidRDefault="007B070C" w:rsidP="007B070C">
      <w:pPr>
        <w:shd w:val="clear" w:color="auto" w:fill="FFFFFF"/>
        <w:spacing w:line="240" w:lineRule="auto"/>
        <w:jc w:val="center"/>
        <w:textAlignment w:val="bottom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</w:p>
    <w:p w:rsidR="007B070C" w:rsidRPr="007B070C" w:rsidRDefault="007B070C" w:rsidP="007B070C">
      <w:pPr>
        <w:shd w:val="clear" w:color="auto" w:fill="F47555"/>
        <w:spacing w:after="0" w:line="240" w:lineRule="auto"/>
        <w:rPr>
          <w:rFonts w:ascii="Roboto" w:eastAsia="Times New Roman" w:hAnsi="Roboto" w:cs="Times New Roman"/>
          <w:color w:val="FFFFFF"/>
          <w:sz w:val="30"/>
          <w:szCs w:val="30"/>
          <w:lang w:eastAsia="ru-RU"/>
        </w:rPr>
      </w:pPr>
      <w:r w:rsidRPr="007B070C">
        <w:rPr>
          <w:rFonts w:ascii="Roboto" w:eastAsia="Times New Roman" w:hAnsi="Roboto" w:cs="Times New Roman"/>
          <w:color w:val="FFFFFF"/>
          <w:sz w:val="30"/>
          <w:szCs w:val="30"/>
          <w:lang w:eastAsia="ru-RU"/>
        </w:rPr>
        <w:t>Содержимое:</w:t>
      </w:r>
    </w:p>
    <w:p w:rsidR="007B070C" w:rsidRPr="007B070C" w:rsidRDefault="007B070C" w:rsidP="007B070C">
      <w:pPr>
        <w:numPr>
          <w:ilvl w:val="0"/>
          <w:numId w:val="1"/>
        </w:numPr>
        <w:shd w:val="clear" w:color="auto" w:fill="F47555"/>
        <w:spacing w:after="0" w:line="240" w:lineRule="auto"/>
        <w:ind w:left="375"/>
        <w:rPr>
          <w:rFonts w:ascii="Roboto" w:eastAsia="Times New Roman" w:hAnsi="Roboto" w:cs="Times New Roman"/>
          <w:color w:val="FFFFFF"/>
          <w:sz w:val="27"/>
          <w:szCs w:val="27"/>
          <w:lang w:eastAsia="ru-RU"/>
        </w:rPr>
      </w:pPr>
      <w:hyperlink r:id="rId6" w:anchor="h2_1_1" w:history="1">
        <w:r w:rsidRPr="007B070C">
          <w:rPr>
            <w:rFonts w:ascii="Roboto" w:eastAsia="Times New Roman" w:hAnsi="Roboto" w:cs="Times New Roman"/>
            <w:color w:val="FFFFFF"/>
            <w:sz w:val="24"/>
            <w:szCs w:val="24"/>
            <w:u w:val="single"/>
            <w:lang w:eastAsia="ru-RU"/>
          </w:rPr>
          <w:t>Подготовка композиции</w:t>
        </w:r>
      </w:hyperlink>
    </w:p>
    <w:p w:rsidR="007B070C" w:rsidRPr="007B070C" w:rsidRDefault="007B070C" w:rsidP="007B070C">
      <w:pPr>
        <w:numPr>
          <w:ilvl w:val="0"/>
          <w:numId w:val="1"/>
        </w:numPr>
        <w:shd w:val="clear" w:color="auto" w:fill="F47555"/>
        <w:spacing w:after="0" w:line="240" w:lineRule="auto"/>
        <w:ind w:left="375"/>
        <w:rPr>
          <w:rFonts w:ascii="Roboto" w:eastAsia="Times New Roman" w:hAnsi="Roboto" w:cs="Times New Roman"/>
          <w:color w:val="FFFFFF"/>
          <w:sz w:val="27"/>
          <w:szCs w:val="27"/>
          <w:lang w:eastAsia="ru-RU"/>
        </w:rPr>
      </w:pPr>
      <w:hyperlink r:id="rId7" w:anchor="h2_2_2" w:history="1">
        <w:r w:rsidRPr="007B070C">
          <w:rPr>
            <w:rFonts w:ascii="Roboto" w:eastAsia="Times New Roman" w:hAnsi="Roboto" w:cs="Times New Roman"/>
            <w:color w:val="FFFFFF"/>
            <w:sz w:val="24"/>
            <w:szCs w:val="24"/>
            <w:u w:val="single"/>
            <w:lang w:eastAsia="ru-RU"/>
          </w:rPr>
          <w:t>Как нарисовать натюрморт поэтапно</w:t>
        </w:r>
      </w:hyperlink>
    </w:p>
    <w:p w:rsidR="007B070C" w:rsidRPr="007B070C" w:rsidRDefault="007B070C" w:rsidP="007B070C">
      <w:pPr>
        <w:numPr>
          <w:ilvl w:val="0"/>
          <w:numId w:val="1"/>
        </w:numPr>
        <w:shd w:val="clear" w:color="auto" w:fill="F47555"/>
        <w:spacing w:after="0" w:line="240" w:lineRule="auto"/>
        <w:ind w:left="375"/>
        <w:rPr>
          <w:rFonts w:ascii="Roboto" w:eastAsia="Times New Roman" w:hAnsi="Roboto" w:cs="Times New Roman"/>
          <w:color w:val="FFFFFF"/>
          <w:sz w:val="27"/>
          <w:szCs w:val="27"/>
          <w:lang w:eastAsia="ru-RU"/>
        </w:rPr>
      </w:pPr>
      <w:hyperlink r:id="rId8" w:anchor="h2_3_3" w:history="1">
        <w:r w:rsidRPr="007B070C">
          <w:rPr>
            <w:rFonts w:ascii="Roboto" w:eastAsia="Times New Roman" w:hAnsi="Roboto" w:cs="Times New Roman"/>
            <w:color w:val="FFFFFF"/>
            <w:sz w:val="24"/>
            <w:szCs w:val="24"/>
            <w:u w:val="single"/>
            <w:lang w:eastAsia="ru-RU"/>
          </w:rPr>
          <w:t>Натюрморт простым карандашом</w:t>
        </w:r>
      </w:hyperlink>
    </w:p>
    <w:p w:rsidR="007B070C" w:rsidRPr="007B070C" w:rsidRDefault="007B070C" w:rsidP="007B070C">
      <w:pPr>
        <w:numPr>
          <w:ilvl w:val="0"/>
          <w:numId w:val="1"/>
        </w:numPr>
        <w:shd w:val="clear" w:color="auto" w:fill="F47555"/>
        <w:spacing w:after="0" w:line="240" w:lineRule="auto"/>
        <w:ind w:left="375"/>
        <w:rPr>
          <w:rFonts w:ascii="Roboto" w:eastAsia="Times New Roman" w:hAnsi="Roboto" w:cs="Times New Roman"/>
          <w:color w:val="FFFFFF"/>
          <w:sz w:val="27"/>
          <w:szCs w:val="27"/>
          <w:lang w:eastAsia="ru-RU"/>
        </w:rPr>
      </w:pPr>
      <w:hyperlink r:id="rId9" w:anchor="h2_4_4" w:history="1">
        <w:r w:rsidRPr="007B070C">
          <w:rPr>
            <w:rFonts w:ascii="Roboto" w:eastAsia="Times New Roman" w:hAnsi="Roboto" w:cs="Times New Roman"/>
            <w:color w:val="FFFFFF"/>
            <w:sz w:val="24"/>
            <w:szCs w:val="24"/>
            <w:u w:val="single"/>
            <w:lang w:eastAsia="ru-RU"/>
          </w:rPr>
          <w:t>Натюрморт акварелью</w:t>
        </w:r>
      </w:hyperlink>
    </w:p>
    <w:p w:rsidR="007B070C" w:rsidRPr="007B070C" w:rsidRDefault="007B070C" w:rsidP="007B070C">
      <w:pPr>
        <w:numPr>
          <w:ilvl w:val="0"/>
          <w:numId w:val="1"/>
        </w:numPr>
        <w:shd w:val="clear" w:color="auto" w:fill="F47555"/>
        <w:spacing w:line="240" w:lineRule="auto"/>
        <w:ind w:left="375"/>
        <w:rPr>
          <w:rFonts w:ascii="Roboto" w:eastAsia="Times New Roman" w:hAnsi="Roboto" w:cs="Times New Roman"/>
          <w:color w:val="FFFFFF"/>
          <w:sz w:val="27"/>
          <w:szCs w:val="27"/>
          <w:lang w:eastAsia="ru-RU"/>
        </w:rPr>
      </w:pPr>
      <w:hyperlink r:id="rId10" w:anchor="h2_5_5" w:history="1">
        <w:r w:rsidRPr="007B070C">
          <w:rPr>
            <w:rFonts w:ascii="Roboto" w:eastAsia="Times New Roman" w:hAnsi="Roboto" w:cs="Times New Roman"/>
            <w:color w:val="FFFFFF"/>
            <w:sz w:val="24"/>
            <w:szCs w:val="24"/>
            <w:u w:val="single"/>
            <w:lang w:eastAsia="ru-RU"/>
          </w:rPr>
          <w:t>Фото идеи и примеры для рисования натюрморта</w:t>
        </w:r>
      </w:hyperlink>
    </w:p>
    <w:p w:rsidR="007B070C" w:rsidRPr="007B070C" w:rsidRDefault="007B070C" w:rsidP="007B070C">
      <w:pPr>
        <w:shd w:val="clear" w:color="auto" w:fill="FFFFFF"/>
        <w:spacing w:after="300" w:line="660" w:lineRule="atLeast"/>
        <w:outlineLvl w:val="1"/>
        <w:rPr>
          <w:rFonts w:ascii="Roboto" w:eastAsia="Times New Roman" w:hAnsi="Roboto" w:cs="Times New Roman"/>
          <w:color w:val="3D3B3B"/>
          <w:sz w:val="45"/>
          <w:szCs w:val="45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45"/>
          <w:szCs w:val="45"/>
          <w:lang w:eastAsia="ru-RU"/>
        </w:rPr>
        <w:t>Подготовка композиции</w:t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Для того</w:t>
      </w:r>
      <w:proofErr w:type="gramStart"/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,</w:t>
      </w:r>
      <w:proofErr w:type="gramEnd"/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 xml:space="preserve"> чтобы научиться рисовать натюрморт, необходимо уметь грамотно подобрать и разместить предметы, которые послужат в качестве натуры.</w:t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noProof/>
          <w:color w:val="3D3B3B"/>
          <w:sz w:val="27"/>
          <w:szCs w:val="27"/>
          <w:lang w:eastAsia="ru-RU"/>
        </w:rPr>
        <w:lastRenderedPageBreak/>
        <w:drawing>
          <wp:inline distT="0" distB="0" distL="0" distR="0" wp14:anchorId="35A6EE5E" wp14:editId="601364A3">
            <wp:extent cx="3274280" cy="4483762"/>
            <wp:effectExtent l="0" t="0" r="2540" b="0"/>
            <wp:docPr id="1" name="Рисунок 1" descr="https://gidrukodeliya.ru/sites/default/files/styles/780w/public/photoart/kak_narisovat_natyurmort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idrukodeliya.ru/sites/default/files/styles/780w/public/photoart/kak_narisovat_natyurmort_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151" cy="4494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Справиться с этой задачей помогут несколько простых правил.</w:t>
      </w:r>
    </w:p>
    <w:p w:rsidR="007B070C" w:rsidRPr="007B070C" w:rsidRDefault="007B070C" w:rsidP="007B070C">
      <w:pPr>
        <w:numPr>
          <w:ilvl w:val="0"/>
          <w:numId w:val="2"/>
        </w:numPr>
        <w:shd w:val="clear" w:color="auto" w:fill="FFFFFF"/>
        <w:spacing w:after="0" w:line="240" w:lineRule="auto"/>
        <w:ind w:left="456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Предметы для композиции должны быть объединены по тематике.</w:t>
      </w:r>
    </w:p>
    <w:p w:rsidR="007B070C" w:rsidRPr="007B070C" w:rsidRDefault="007B070C" w:rsidP="007B070C">
      <w:pPr>
        <w:numPr>
          <w:ilvl w:val="0"/>
          <w:numId w:val="2"/>
        </w:numPr>
        <w:shd w:val="clear" w:color="auto" w:fill="FFFFFF"/>
        <w:spacing w:after="0" w:line="240" w:lineRule="auto"/>
        <w:ind w:left="456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Важно уметь правильно их разместить.</w:t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noProof/>
          <w:color w:val="3D3B3B"/>
          <w:sz w:val="27"/>
          <w:szCs w:val="27"/>
          <w:lang w:eastAsia="ru-RU"/>
        </w:rPr>
        <w:lastRenderedPageBreak/>
        <w:drawing>
          <wp:inline distT="0" distB="0" distL="0" distR="0" wp14:anchorId="66B523E7" wp14:editId="4E2F460F">
            <wp:extent cx="7426325" cy="5231765"/>
            <wp:effectExtent l="0" t="0" r="3175" b="6985"/>
            <wp:docPr id="2" name="Рисунок 2" descr="https://gidrukodeliya.ru/sites/default/files/styles/780w/public/photoart/kak_narisovat_natyurmor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idrukodeliya.ru/sites/default/files/styles/780w/public/photoart/kak_narisovat_natyurmort_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6325" cy="523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70C" w:rsidRPr="007B070C" w:rsidRDefault="007B070C" w:rsidP="007B070C">
      <w:pPr>
        <w:shd w:val="clear" w:color="auto" w:fill="FFFFFF"/>
        <w:spacing w:after="300" w:line="495" w:lineRule="atLeast"/>
        <w:outlineLvl w:val="2"/>
        <w:rPr>
          <w:rFonts w:ascii="Roboto" w:eastAsia="Times New Roman" w:hAnsi="Roboto" w:cs="Times New Roman"/>
          <w:color w:val="3D3B3B"/>
          <w:sz w:val="36"/>
          <w:szCs w:val="36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36"/>
          <w:szCs w:val="36"/>
          <w:lang w:eastAsia="ru-RU"/>
        </w:rPr>
        <w:t>Расположение предметов</w:t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При создании композиции необходимо определиться со схемой расположения, базисом и форматом рисунка.</w:t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Формат изображения может быть горизонтальный, круглый или вертикальный, соответственно и композиция формируется по этому принципу.</w:t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noProof/>
          <w:color w:val="3D3B3B"/>
          <w:sz w:val="27"/>
          <w:szCs w:val="27"/>
          <w:lang w:eastAsia="ru-RU"/>
        </w:rPr>
        <w:lastRenderedPageBreak/>
        <w:drawing>
          <wp:inline distT="0" distB="0" distL="0" distR="0" wp14:anchorId="6377FE82" wp14:editId="0D6BA93B">
            <wp:extent cx="7426325" cy="7752715"/>
            <wp:effectExtent l="0" t="0" r="3175" b="635"/>
            <wp:docPr id="3" name="Рисунок 3" descr="https://gidrukodeliya.ru/sites/default/files/styles/780w/public/photoart/kak_narisovat_natyurmor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idrukodeliya.ru/sites/default/files/styles/780w/public/photoart/kak_narisovat_natyurmort_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6325" cy="775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proofErr w:type="gramStart"/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Горизонтальный</w:t>
      </w:r>
      <w:proofErr w:type="gramEnd"/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 xml:space="preserve"> помогает вместить большее количество объектов для изображения, но для создания гармоничного рисунка требует драпировки на заднем фоне. Основной акцент необходимо сделать в самом центре композиции.</w:t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noProof/>
          <w:color w:val="3D3B3B"/>
          <w:sz w:val="27"/>
          <w:szCs w:val="27"/>
          <w:lang w:eastAsia="ru-RU"/>
        </w:rPr>
        <w:lastRenderedPageBreak/>
        <w:drawing>
          <wp:inline distT="0" distB="0" distL="0" distR="0" wp14:anchorId="34C6C168" wp14:editId="47F67F0F">
            <wp:extent cx="7426325" cy="10814050"/>
            <wp:effectExtent l="0" t="0" r="3175" b="6350"/>
            <wp:docPr id="4" name="Рисунок 4" descr="https://gidrukodeliya.ru/sites/default/files/styles/780w/public/photoart/kak_narisovat_natyurmort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idrukodeliya.ru/sites/default/files/styles/780w/public/photoart/kak_narisovat_natyurmort_2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6325" cy="1081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lastRenderedPageBreak/>
        <w:t>Круглый формат не очень востребован, поскольку является не самым удобным вариантом.</w:t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Вертикальный формат предполагает небольшое количество предметов на рисунке. Примером такого размещения послужат высокие вазы с цветами.</w:t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noProof/>
          <w:color w:val="3D3B3B"/>
          <w:sz w:val="27"/>
          <w:szCs w:val="27"/>
          <w:lang w:eastAsia="ru-RU"/>
        </w:rPr>
        <w:drawing>
          <wp:inline distT="0" distB="0" distL="0" distR="0" wp14:anchorId="2ED8CFB8" wp14:editId="4EA59A23">
            <wp:extent cx="7426325" cy="5589905"/>
            <wp:effectExtent l="0" t="0" r="3175" b="0"/>
            <wp:docPr id="5" name="Рисунок 5" descr="https://gidrukodeliya.ru/sites/default/files/styles/780w/public/photoart/kak_narisovat_natyurmor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gidrukodeliya.ru/sites/default/files/styles/780w/public/photoart/kak_narisovat_natyurmort_2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6325" cy="558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Разместить элементы композиции можно несколькими способами.</w:t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 xml:space="preserve">При треугольном размещении вершину предполагаемой фигуры образует самый высокий объект, предметы меньшей высоты образуют </w:t>
      </w:r>
      <w:proofErr w:type="spellStart"/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основание</w:t>
      </w:r>
      <w:proofErr w:type="gramStart"/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.у</w:t>
      </w:r>
      <w:proofErr w:type="gramEnd"/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словного</w:t>
      </w:r>
      <w:proofErr w:type="spellEnd"/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 xml:space="preserve"> треугольника.</w:t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noProof/>
          <w:color w:val="3D3B3B"/>
          <w:sz w:val="27"/>
          <w:szCs w:val="27"/>
          <w:lang w:eastAsia="ru-RU"/>
        </w:rPr>
        <w:lastRenderedPageBreak/>
        <w:drawing>
          <wp:inline distT="0" distB="0" distL="0" distR="0" wp14:anchorId="43ACD443" wp14:editId="5857F6F0">
            <wp:extent cx="7426325" cy="9923145"/>
            <wp:effectExtent l="0" t="0" r="3175" b="1905"/>
            <wp:docPr id="6" name="Рисунок 6" descr="https://gidrukodeliya.ru/sites/default/files/styles/780w/public/photoart/kak_narisovat_natyurmor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gidrukodeliya.ru/sites/default/files/styles/780w/public/photoart/kak_narisovat_natyurmort_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6325" cy="992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lastRenderedPageBreak/>
        <w:t>Предметы, которые послужат натурой для натюрморта, можно расставить по кругу или по диагонали.</w:t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noProof/>
          <w:color w:val="3D3B3B"/>
          <w:sz w:val="27"/>
          <w:szCs w:val="27"/>
          <w:lang w:eastAsia="ru-RU"/>
        </w:rPr>
        <w:drawing>
          <wp:inline distT="0" distB="0" distL="0" distR="0" wp14:anchorId="4CEC6C71" wp14:editId="250919F2">
            <wp:extent cx="7426325" cy="5470525"/>
            <wp:effectExtent l="0" t="0" r="3175" b="0"/>
            <wp:docPr id="7" name="Рисунок 7" descr="https://gidrukodeliya.ru/sites/default/files/styles/780w/public/photoart/kak_narisovat_natyurmort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gidrukodeliya.ru/sites/default/files/styles/780w/public/photoart/kak_narisovat_natyurmort_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6325" cy="547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70C" w:rsidRPr="007B070C" w:rsidRDefault="007B070C" w:rsidP="007B070C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Главный секрет в том, чтобы не выстраивать их в ряд, в этом случае рисунок выйдет скучным.</w:t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noProof/>
          <w:color w:val="3D3B3B"/>
          <w:sz w:val="27"/>
          <w:szCs w:val="27"/>
          <w:lang w:eastAsia="ru-RU"/>
        </w:rPr>
        <w:lastRenderedPageBreak/>
        <w:drawing>
          <wp:inline distT="0" distB="0" distL="0" distR="0" wp14:anchorId="71DC7D07" wp14:editId="32B56F87">
            <wp:extent cx="7426325" cy="7625080"/>
            <wp:effectExtent l="0" t="0" r="3175" b="0"/>
            <wp:docPr id="8" name="Рисунок 8" descr="https://gidrukodeliya.ru/sites/default/files/styles/780w/public/photoart/kak_narisovat_natyurmor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gidrukodeliya.ru/sites/default/files/styles/780w/public/photoart/kak_narisovat_natyurmort_3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6325" cy="762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Предметы могут немного перекрывать друг друга, между ними допускаются промежутки.</w:t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Важно не перегружать композицию лишними объектами, для этого не следует использовать более трех размеров.</w:t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noProof/>
          <w:color w:val="3D3B3B"/>
          <w:sz w:val="27"/>
          <w:szCs w:val="27"/>
          <w:lang w:eastAsia="ru-RU"/>
        </w:rPr>
        <w:lastRenderedPageBreak/>
        <w:drawing>
          <wp:inline distT="0" distB="0" distL="0" distR="0" wp14:anchorId="621934D2" wp14:editId="7C0C3D3E">
            <wp:extent cx="7426325" cy="10480040"/>
            <wp:effectExtent l="0" t="0" r="3175" b="0"/>
            <wp:docPr id="9" name="Рисунок 9" descr="https://gidrukodeliya.ru/sites/default/files/styles/780w/public/photoart/kak_narisovat_natyurmort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gidrukodeliya.ru/sites/default/files/styles/780w/public/photoart/kak_narisovat_natyurmort_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6325" cy="1048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lastRenderedPageBreak/>
        <w:t>Еще одним слагаемым успеха послужит грамотно выставленное освещение, это поможет правильно расставить акценты на рисунке.</w:t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noProof/>
          <w:color w:val="3D3B3B"/>
          <w:sz w:val="27"/>
          <w:szCs w:val="27"/>
          <w:lang w:eastAsia="ru-RU"/>
        </w:rPr>
        <w:drawing>
          <wp:inline distT="0" distB="0" distL="0" distR="0" wp14:anchorId="2F3BB574" wp14:editId="20ACFC75">
            <wp:extent cx="7426325" cy="5574030"/>
            <wp:effectExtent l="0" t="0" r="3175" b="7620"/>
            <wp:docPr id="10" name="Рисунок 10" descr="https://gidrukodeliya.ru/sites/default/files/styles/780w/public/photoart/kak_narisovat_natyurmort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gidrukodeliya.ru/sites/default/files/styles/780w/public/photoart/kak_narisovat_natyurmort_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6325" cy="557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70C" w:rsidRPr="007B070C" w:rsidRDefault="007B070C" w:rsidP="007B070C">
      <w:pPr>
        <w:shd w:val="clear" w:color="auto" w:fill="FFFFFF"/>
        <w:spacing w:after="300" w:line="495" w:lineRule="atLeast"/>
        <w:outlineLvl w:val="2"/>
        <w:rPr>
          <w:rFonts w:ascii="Roboto" w:eastAsia="Times New Roman" w:hAnsi="Roboto" w:cs="Times New Roman"/>
          <w:color w:val="3D3B3B"/>
          <w:sz w:val="36"/>
          <w:szCs w:val="36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36"/>
          <w:szCs w:val="36"/>
          <w:lang w:eastAsia="ru-RU"/>
        </w:rPr>
        <w:t>Соотношение цветов</w:t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Еще одним важным правилом создания натюрморта опытные художники считают правило трех цветов, которые должны лечь в основу рисунка. Надо выбрать два-три основных цвета и смело использовать их оттенки.</w:t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noProof/>
          <w:color w:val="3D3B3B"/>
          <w:sz w:val="27"/>
          <w:szCs w:val="27"/>
          <w:lang w:eastAsia="ru-RU"/>
        </w:rPr>
        <w:lastRenderedPageBreak/>
        <w:drawing>
          <wp:inline distT="0" distB="0" distL="0" distR="0" wp14:anchorId="5DD1F108" wp14:editId="5A18A908">
            <wp:extent cx="7426325" cy="10575290"/>
            <wp:effectExtent l="0" t="0" r="3175" b="0"/>
            <wp:docPr id="11" name="Рисунок 11" descr="https://gidrukodeliya.ru/sites/default/files/styles/780w/public/photoart/kak_narisovat_natyurmor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gidrukodeliya.ru/sites/default/files/styles/780w/public/photoart/kak_narisovat_natyurmort_4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6325" cy="1057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lastRenderedPageBreak/>
        <w:t>Картина, на которой изображен пестрый букет цветов, в любом случае имеет два доминирующих цвета. Можно сделать акцент на белых ромашках или красных маках, избегая излишней пестроты, утомляющей глаз.</w:t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noProof/>
          <w:color w:val="3D3B3B"/>
          <w:sz w:val="27"/>
          <w:szCs w:val="27"/>
          <w:lang w:eastAsia="ru-RU"/>
        </w:rPr>
        <w:drawing>
          <wp:inline distT="0" distB="0" distL="0" distR="0" wp14:anchorId="1E025DC6" wp14:editId="5BD42BC7">
            <wp:extent cx="7426325" cy="5486400"/>
            <wp:effectExtent l="0" t="0" r="3175" b="0"/>
            <wp:docPr id="12" name="Рисунок 12" descr="https://gidrukodeliya.ru/sites/default/files/styles/780w/public/photoart/kak_narisovat_natyurmort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gidrukodeliya.ru/sites/default/files/styles/780w/public/photoart/kak_narisovat_natyurmort_3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6325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70C" w:rsidRPr="007B070C" w:rsidRDefault="007B070C" w:rsidP="007B070C">
      <w:pPr>
        <w:shd w:val="clear" w:color="auto" w:fill="FFFFFF"/>
        <w:spacing w:after="300" w:line="495" w:lineRule="atLeast"/>
        <w:outlineLvl w:val="2"/>
        <w:rPr>
          <w:rFonts w:ascii="Roboto" w:eastAsia="Times New Roman" w:hAnsi="Roboto" w:cs="Times New Roman"/>
          <w:color w:val="3D3B3B"/>
          <w:sz w:val="36"/>
          <w:szCs w:val="36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36"/>
          <w:szCs w:val="36"/>
          <w:lang w:eastAsia="ru-RU"/>
        </w:rPr>
        <w:t>Выделить главную деталь</w:t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Искусство создания натюрморта начинается с умения правильно разместить объекты в композиции. Начинать работу с натуры или по памяти необходимо с определения главного элемента, на котором задержится внимание зрителя.</w:t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noProof/>
          <w:color w:val="3D3B3B"/>
          <w:sz w:val="27"/>
          <w:szCs w:val="27"/>
          <w:lang w:eastAsia="ru-RU"/>
        </w:rPr>
        <w:lastRenderedPageBreak/>
        <w:drawing>
          <wp:inline distT="0" distB="0" distL="0" distR="0" wp14:anchorId="2016BEF4" wp14:editId="23A853DC">
            <wp:extent cx="7426325" cy="7689215"/>
            <wp:effectExtent l="0" t="0" r="3175" b="6985"/>
            <wp:docPr id="13" name="Рисунок 13" descr="https://gidrukodeliya.ru/sites/default/files/styles/780w/public/photoart/kak_narisovat_natyurmort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gidrukodeliya.ru/sites/default/files/styles/780w/public/photoart/kak_narisovat_natyurmort_1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6325" cy="768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Если в созданной композиции такого объекта нет, то над ней надо поработать дополнительно.</w:t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Этот главный объект должен выделять размером, цветом или формой. Один из цветов в букете или фрукт в композиции должен заметно выделяться.</w:t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noProof/>
          <w:color w:val="3D3B3B"/>
          <w:sz w:val="27"/>
          <w:szCs w:val="27"/>
          <w:lang w:eastAsia="ru-RU"/>
        </w:rPr>
        <w:lastRenderedPageBreak/>
        <w:drawing>
          <wp:inline distT="0" distB="0" distL="0" distR="0" wp14:anchorId="72F8414E" wp14:editId="38EE545C">
            <wp:extent cx="7426325" cy="7132320"/>
            <wp:effectExtent l="0" t="0" r="3175" b="0"/>
            <wp:docPr id="14" name="Рисунок 14" descr="https://gidrukodeliya.ru/sites/default/files/styles/780w/public/photoart/kak_narisovat_natyurmort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gidrukodeliya.ru/sites/default/files/styles/780w/public/photoart/kak_narisovat_natyurmort_17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6325" cy="713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Это правило относится не только к живописи, но и к художественной вышивке, фотосъемке, и даже созданию интерьерных композиций.</w:t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noProof/>
          <w:color w:val="3D3B3B"/>
          <w:sz w:val="27"/>
          <w:szCs w:val="27"/>
          <w:lang w:eastAsia="ru-RU"/>
        </w:rPr>
        <w:lastRenderedPageBreak/>
        <w:drawing>
          <wp:inline distT="0" distB="0" distL="0" distR="0" wp14:anchorId="08D3E588" wp14:editId="44195159">
            <wp:extent cx="7426325" cy="5478145"/>
            <wp:effectExtent l="0" t="0" r="3175" b="8255"/>
            <wp:docPr id="15" name="Рисунок 15" descr="https://gidrukodeliya.ru/sites/default/files/styles/780w/public/photoart/kak_narisovat_natyurmort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gidrukodeliya.ru/sites/default/files/styles/780w/public/photoart/kak_narisovat_natyurmort_19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6325" cy="547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70C" w:rsidRPr="007B070C" w:rsidRDefault="007B070C" w:rsidP="007B070C">
      <w:pPr>
        <w:shd w:val="clear" w:color="auto" w:fill="FFFFFF"/>
        <w:spacing w:after="300" w:line="660" w:lineRule="atLeast"/>
        <w:outlineLvl w:val="1"/>
        <w:rPr>
          <w:rFonts w:ascii="Roboto" w:eastAsia="Times New Roman" w:hAnsi="Roboto" w:cs="Times New Roman"/>
          <w:color w:val="3D3B3B"/>
          <w:sz w:val="45"/>
          <w:szCs w:val="45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45"/>
          <w:szCs w:val="45"/>
          <w:lang w:eastAsia="ru-RU"/>
        </w:rPr>
        <w:t>Как нарисовать натюрморт поэтапно</w:t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Простой натюрморт с тыквами поможет нарисовать пошаговая инструкция для начинающих художников.</w:t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noProof/>
          <w:color w:val="3D3B3B"/>
          <w:sz w:val="27"/>
          <w:szCs w:val="27"/>
          <w:lang w:eastAsia="ru-RU"/>
        </w:rPr>
        <w:lastRenderedPageBreak/>
        <w:drawing>
          <wp:inline distT="0" distB="0" distL="0" distR="0" wp14:anchorId="377501BD" wp14:editId="1ED07BCA">
            <wp:extent cx="5696790" cy="7673009"/>
            <wp:effectExtent l="0" t="0" r="0" b="4445"/>
            <wp:docPr id="16" name="Рисунок 16" descr="https://gidrukodeliya.ru/sites/default/files/styles/780w/public/photoart/kak_narisovat_natyurmort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gidrukodeliya.ru/sites/default/files/styles/780w/public/photoart/kak_narisovat_natyurmort_6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665" cy="76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Для работы надо запастись:</w:t>
      </w:r>
    </w:p>
    <w:p w:rsidR="007B070C" w:rsidRPr="007B070C" w:rsidRDefault="007B070C" w:rsidP="007B070C">
      <w:pPr>
        <w:numPr>
          <w:ilvl w:val="0"/>
          <w:numId w:val="3"/>
        </w:numPr>
        <w:shd w:val="clear" w:color="auto" w:fill="FFFFFF"/>
        <w:spacing w:after="0" w:line="240" w:lineRule="auto"/>
        <w:ind w:left="456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альбомным листом,</w:t>
      </w:r>
    </w:p>
    <w:p w:rsidR="007B070C" w:rsidRPr="007B070C" w:rsidRDefault="007B070C" w:rsidP="007B070C">
      <w:pPr>
        <w:numPr>
          <w:ilvl w:val="0"/>
          <w:numId w:val="3"/>
        </w:numPr>
        <w:shd w:val="clear" w:color="auto" w:fill="FFFFFF"/>
        <w:spacing w:after="0" w:line="240" w:lineRule="auto"/>
        <w:ind w:left="456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простым карандашом, ластиком и точилкой,</w:t>
      </w:r>
    </w:p>
    <w:p w:rsidR="007B070C" w:rsidRPr="007B070C" w:rsidRDefault="007B070C" w:rsidP="007B070C">
      <w:pPr>
        <w:numPr>
          <w:ilvl w:val="0"/>
          <w:numId w:val="3"/>
        </w:numPr>
        <w:shd w:val="clear" w:color="auto" w:fill="FFFFFF"/>
        <w:spacing w:after="0" w:line="240" w:lineRule="auto"/>
        <w:ind w:left="456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кисточками,</w:t>
      </w:r>
    </w:p>
    <w:p w:rsidR="007B070C" w:rsidRPr="007B070C" w:rsidRDefault="007B070C" w:rsidP="007B070C">
      <w:pPr>
        <w:numPr>
          <w:ilvl w:val="0"/>
          <w:numId w:val="3"/>
        </w:numPr>
        <w:shd w:val="clear" w:color="auto" w:fill="FFFFFF"/>
        <w:spacing w:after="0" w:line="240" w:lineRule="auto"/>
        <w:ind w:left="456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гуашью 12 цветов,</w:t>
      </w:r>
    </w:p>
    <w:p w:rsidR="007B070C" w:rsidRPr="007B070C" w:rsidRDefault="007B070C" w:rsidP="007B070C">
      <w:pPr>
        <w:numPr>
          <w:ilvl w:val="0"/>
          <w:numId w:val="3"/>
        </w:numPr>
        <w:shd w:val="clear" w:color="auto" w:fill="FFFFFF"/>
        <w:spacing w:after="0" w:line="240" w:lineRule="auto"/>
        <w:ind w:left="456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водой в небольшой емкости.</w:t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noProof/>
          <w:color w:val="3D3B3B"/>
          <w:sz w:val="27"/>
          <w:szCs w:val="27"/>
          <w:lang w:eastAsia="ru-RU"/>
        </w:rPr>
        <w:lastRenderedPageBreak/>
        <w:drawing>
          <wp:inline distT="0" distB="0" distL="0" distR="0" wp14:anchorId="264CF8EC" wp14:editId="71F64D2C">
            <wp:extent cx="5321274" cy="3999487"/>
            <wp:effectExtent l="0" t="0" r="0" b="1270"/>
            <wp:docPr id="17" name="Рисунок 17" descr="https://gidrukodeliya.ru/sites/default/files/styles/780w/public/photoart/kak_narisovat_natyurmort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gidrukodeliya.ru/sites/default/files/styles/780w/public/photoart/kak_narisovat_natyurmort_27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135" cy="399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Порядок выполнения работы.</w:t>
      </w:r>
    </w:p>
    <w:p w:rsidR="007B070C" w:rsidRPr="007B070C" w:rsidRDefault="007B070C" w:rsidP="007B070C">
      <w:pPr>
        <w:numPr>
          <w:ilvl w:val="0"/>
          <w:numId w:val="4"/>
        </w:numPr>
        <w:shd w:val="clear" w:color="auto" w:fill="FFFFFF"/>
        <w:spacing w:after="0" w:line="240" w:lineRule="auto"/>
        <w:ind w:left="456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Первой линией отметить край стола, на котором размещена композиция.</w:t>
      </w:r>
    </w:p>
    <w:p w:rsidR="007B070C" w:rsidRPr="007B070C" w:rsidRDefault="007B070C" w:rsidP="007B070C">
      <w:pPr>
        <w:numPr>
          <w:ilvl w:val="0"/>
          <w:numId w:val="4"/>
        </w:numPr>
        <w:shd w:val="clear" w:color="auto" w:fill="FFFFFF"/>
        <w:spacing w:after="0" w:line="240" w:lineRule="auto"/>
        <w:ind w:left="456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После этого наметить очертания обеих тыкв.</w:t>
      </w:r>
    </w:p>
    <w:p w:rsidR="007B070C" w:rsidRPr="007B070C" w:rsidRDefault="007B070C" w:rsidP="007B070C">
      <w:pPr>
        <w:numPr>
          <w:ilvl w:val="0"/>
          <w:numId w:val="4"/>
        </w:numPr>
        <w:shd w:val="clear" w:color="auto" w:fill="FFFFFF"/>
        <w:spacing w:after="0" w:line="240" w:lineRule="auto"/>
        <w:ind w:left="456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Нарисовать у овощей плодоножки, обозначить бороздки на поверхности тыковок.</w:t>
      </w:r>
    </w:p>
    <w:p w:rsidR="007B070C" w:rsidRPr="007B070C" w:rsidRDefault="007B070C" w:rsidP="007B070C">
      <w:pPr>
        <w:numPr>
          <w:ilvl w:val="0"/>
          <w:numId w:val="4"/>
        </w:numPr>
        <w:shd w:val="clear" w:color="auto" w:fill="FFFFFF"/>
        <w:spacing w:after="0" w:line="240" w:lineRule="auto"/>
        <w:ind w:left="456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Ниже контуров тыкв изобразить пару луковиц и красный перец.</w:t>
      </w:r>
    </w:p>
    <w:p w:rsidR="007B070C" w:rsidRPr="007B070C" w:rsidRDefault="007B070C" w:rsidP="007B070C">
      <w:pPr>
        <w:numPr>
          <w:ilvl w:val="0"/>
          <w:numId w:val="4"/>
        </w:numPr>
        <w:shd w:val="clear" w:color="auto" w:fill="FFFFFF"/>
        <w:spacing w:after="0" w:line="240" w:lineRule="auto"/>
        <w:ind w:left="456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Работу красками следует начать с заполнения фона. Фон можно оформить светло-голубым цветом.</w:t>
      </w:r>
    </w:p>
    <w:p w:rsidR="007B070C" w:rsidRPr="007B070C" w:rsidRDefault="007B070C" w:rsidP="007B070C">
      <w:pPr>
        <w:numPr>
          <w:ilvl w:val="0"/>
          <w:numId w:val="4"/>
        </w:numPr>
        <w:shd w:val="clear" w:color="auto" w:fill="FFFFFF"/>
        <w:spacing w:after="0" w:line="240" w:lineRule="auto"/>
        <w:ind w:left="456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Крупную тыкву раскрасить оранжевым цветом, предварительно разметив на ней желтые бороздки. Раскрашивая тыкву, следует позаботиться о плавных переходах цвета: мазки не должны быть однородными по оттенку.</w:t>
      </w:r>
    </w:p>
    <w:p w:rsidR="007B070C" w:rsidRPr="007B070C" w:rsidRDefault="007B070C" w:rsidP="007B070C">
      <w:pPr>
        <w:numPr>
          <w:ilvl w:val="0"/>
          <w:numId w:val="4"/>
        </w:numPr>
        <w:shd w:val="clear" w:color="auto" w:fill="FFFFFF"/>
        <w:spacing w:after="0" w:line="240" w:lineRule="auto"/>
        <w:ind w:left="456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Мелкую тыковку можно окрасить в желтый цвет и дополнить оранжевыми сегментирующими полосками.</w:t>
      </w:r>
    </w:p>
    <w:p w:rsidR="007B070C" w:rsidRPr="007B070C" w:rsidRDefault="007B070C" w:rsidP="007B070C">
      <w:pPr>
        <w:numPr>
          <w:ilvl w:val="0"/>
          <w:numId w:val="4"/>
        </w:numPr>
        <w:shd w:val="clear" w:color="auto" w:fill="FFFFFF"/>
        <w:spacing w:after="0" w:line="240" w:lineRule="auto"/>
        <w:ind w:left="456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Блики света изображают при помощи легких мазков белой краски.</w:t>
      </w:r>
    </w:p>
    <w:p w:rsidR="007B070C" w:rsidRPr="007B070C" w:rsidRDefault="007B070C" w:rsidP="007B070C">
      <w:pPr>
        <w:numPr>
          <w:ilvl w:val="0"/>
          <w:numId w:val="4"/>
        </w:numPr>
        <w:shd w:val="clear" w:color="auto" w:fill="FFFFFF"/>
        <w:spacing w:after="0" w:line="240" w:lineRule="auto"/>
        <w:ind w:left="456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Плодоножки овощей оформляют зеленым цветом, применяя разные оттенки для создания глубины рисунка.</w:t>
      </w:r>
    </w:p>
    <w:p w:rsidR="007B070C" w:rsidRPr="007B070C" w:rsidRDefault="007B070C" w:rsidP="007B070C">
      <w:pPr>
        <w:numPr>
          <w:ilvl w:val="0"/>
          <w:numId w:val="4"/>
        </w:numPr>
        <w:shd w:val="clear" w:color="auto" w:fill="FFFFFF"/>
        <w:spacing w:after="0" w:line="240" w:lineRule="auto"/>
        <w:ind w:left="456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Луковки будут светло-желтыми с легким коричневым оттенком, перчики следует окрасить в красный цвет.</w:t>
      </w:r>
    </w:p>
    <w:p w:rsidR="007B070C" w:rsidRPr="007B070C" w:rsidRDefault="007B070C" w:rsidP="007B070C">
      <w:pPr>
        <w:numPr>
          <w:ilvl w:val="0"/>
          <w:numId w:val="4"/>
        </w:numPr>
        <w:shd w:val="clear" w:color="auto" w:fill="FFFFFF"/>
        <w:spacing w:after="0" w:line="240" w:lineRule="auto"/>
        <w:ind w:left="456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Поверхность стола и тени на ней, падающие от объектов, раскрашивают разными оттенками коричневого цвета.</w:t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noProof/>
          <w:color w:val="3D3B3B"/>
          <w:sz w:val="27"/>
          <w:szCs w:val="27"/>
          <w:lang w:eastAsia="ru-RU"/>
        </w:rPr>
        <w:lastRenderedPageBreak/>
        <w:drawing>
          <wp:inline distT="0" distB="0" distL="0" distR="0" wp14:anchorId="12C122DE" wp14:editId="16635221">
            <wp:extent cx="6359497" cy="8484042"/>
            <wp:effectExtent l="0" t="0" r="3810" b="0"/>
            <wp:docPr id="18" name="Рисунок 18" descr="https://gidrukodeliya.ru/sites/default/files/styles/780w/public/photoart/kak_narisovat_natyurmort_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gidrukodeliya.ru/sites/default/files/styles/780w/public/photoart/kak_narisovat_natyurmort_37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462" cy="848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70C" w:rsidRPr="007B070C" w:rsidRDefault="007B070C" w:rsidP="007B070C">
      <w:pPr>
        <w:shd w:val="clear" w:color="auto" w:fill="FFFFFF"/>
        <w:spacing w:after="300" w:line="660" w:lineRule="atLeast"/>
        <w:outlineLvl w:val="1"/>
        <w:rPr>
          <w:rFonts w:ascii="Roboto" w:eastAsia="Times New Roman" w:hAnsi="Roboto" w:cs="Times New Roman"/>
          <w:color w:val="3D3B3B"/>
          <w:sz w:val="45"/>
          <w:szCs w:val="45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45"/>
          <w:szCs w:val="45"/>
          <w:lang w:eastAsia="ru-RU"/>
        </w:rPr>
        <w:t>Натюрморт простым карандашом</w:t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lastRenderedPageBreak/>
        <w:t xml:space="preserve">Научиться искусству рисования можно, начав с карандашных эскизов. Для первого урока можно взять в качестве объекта вазу, </w:t>
      </w:r>
      <w:proofErr w:type="gramStart"/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разместив ее</w:t>
      </w:r>
      <w:proofErr w:type="gramEnd"/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 xml:space="preserve"> на фоне драпировки.</w:t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noProof/>
          <w:color w:val="3D3B3B"/>
          <w:sz w:val="27"/>
          <w:szCs w:val="27"/>
          <w:lang w:eastAsia="ru-RU"/>
        </w:rPr>
        <w:drawing>
          <wp:inline distT="0" distB="0" distL="0" distR="0" wp14:anchorId="31781AB2" wp14:editId="67A4E685">
            <wp:extent cx="6117629" cy="7657106"/>
            <wp:effectExtent l="0" t="0" r="0" b="1270"/>
            <wp:docPr id="19" name="Рисунок 19" descr="https://gidrukodeliya.ru/sites/default/files/styles/780w/public/photoart/kak_narisovat_natyurmort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gidrukodeliya.ru/sites/default/files/styles/780w/public/photoart/kak_narisovat_natyurmort_9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666" cy="7657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Для работы надо приготовить:</w:t>
      </w:r>
      <w:r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 xml:space="preserve"> </w:t>
      </w:r>
      <w:r w:rsidRPr="007B070C">
        <w:rPr>
          <w:rFonts w:ascii="Roboto" w:eastAsia="Times New Roman" w:hAnsi="Roboto" w:cs="Times New Roman"/>
          <w:color w:val="3D3B3B"/>
          <w:sz w:val="17"/>
          <w:szCs w:val="27"/>
          <w:lang w:eastAsia="ru-RU"/>
        </w:rPr>
        <w:t>альбомный лист,</w:t>
      </w:r>
      <w:r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 xml:space="preserve"> </w:t>
      </w:r>
      <w:r w:rsidRPr="007B070C">
        <w:rPr>
          <w:rFonts w:ascii="Roboto" w:eastAsia="Times New Roman" w:hAnsi="Roboto" w:cs="Times New Roman"/>
          <w:color w:val="3D3B3B"/>
          <w:sz w:val="17"/>
          <w:szCs w:val="27"/>
          <w:lang w:eastAsia="ru-RU"/>
        </w:rPr>
        <w:t>простые карандаши,</w:t>
      </w:r>
      <w:r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 xml:space="preserve"> </w:t>
      </w:r>
      <w:r w:rsidRPr="007B070C">
        <w:rPr>
          <w:rFonts w:ascii="Roboto" w:eastAsia="Times New Roman" w:hAnsi="Roboto" w:cs="Times New Roman"/>
          <w:color w:val="3D3B3B"/>
          <w:sz w:val="17"/>
          <w:szCs w:val="27"/>
          <w:lang w:eastAsia="ru-RU"/>
        </w:rPr>
        <w:t>точилку и ластик.</w:t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noProof/>
          <w:color w:val="3D3B3B"/>
          <w:sz w:val="27"/>
          <w:szCs w:val="27"/>
          <w:lang w:eastAsia="ru-RU"/>
        </w:rPr>
        <w:lastRenderedPageBreak/>
        <w:drawing>
          <wp:inline distT="0" distB="0" distL="0" distR="0" wp14:anchorId="5868F7C6" wp14:editId="4DF64171">
            <wp:extent cx="5376070" cy="7172077"/>
            <wp:effectExtent l="0" t="0" r="0" b="0"/>
            <wp:docPr id="20" name="Рисунок 20" descr="https://gidrukodeliya.ru/sites/default/files/styles/780w/public/photoart/kak_narisovat_natyurmort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gidrukodeliya.ru/sites/default/files/styles/780w/public/photoart/kak_narisovat_natyurmort_11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040" cy="7172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Порядок выполнения работы.</w:t>
      </w:r>
    </w:p>
    <w:p w:rsidR="007B070C" w:rsidRPr="007B070C" w:rsidRDefault="007B070C" w:rsidP="007B070C">
      <w:pPr>
        <w:numPr>
          <w:ilvl w:val="0"/>
          <w:numId w:val="6"/>
        </w:numPr>
        <w:shd w:val="clear" w:color="auto" w:fill="FFFFFF"/>
        <w:spacing w:after="0" w:line="240" w:lineRule="auto"/>
        <w:ind w:left="456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Первым делом на лист наносят линию горизонта и контуры предмета. Рекомендуется проследить, чтобы изображение разместилось в центре листа. Немного пространства надо оставить сверху, будет видно, что предметы находятся на плоской поверхности.</w:t>
      </w:r>
    </w:p>
    <w:p w:rsidR="007B070C" w:rsidRPr="007B070C" w:rsidRDefault="007B070C" w:rsidP="007B070C">
      <w:pPr>
        <w:numPr>
          <w:ilvl w:val="0"/>
          <w:numId w:val="6"/>
        </w:numPr>
        <w:shd w:val="clear" w:color="auto" w:fill="FFFFFF"/>
        <w:spacing w:after="0" w:line="240" w:lineRule="auto"/>
        <w:ind w:left="456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Перенося визуальное изображение на бумагу, важно соблюсти пропорции. Сделать это просто при помощи карандаша, измерив им размеры элементов композиции.</w:t>
      </w:r>
    </w:p>
    <w:p w:rsidR="007B070C" w:rsidRPr="007B070C" w:rsidRDefault="007B070C" w:rsidP="007B070C">
      <w:pPr>
        <w:numPr>
          <w:ilvl w:val="0"/>
          <w:numId w:val="6"/>
        </w:numPr>
        <w:shd w:val="clear" w:color="auto" w:fill="FFFFFF"/>
        <w:spacing w:after="0" w:line="240" w:lineRule="auto"/>
        <w:ind w:left="456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lastRenderedPageBreak/>
        <w:t>Очертания предметов всегда имеют в своей основе простую геометрическую форму. Низ вазы представляет собой эллипс. Важно правильно перенести форму предметов и соблюсти все пропорции.</w:t>
      </w:r>
    </w:p>
    <w:p w:rsidR="007B070C" w:rsidRPr="007B070C" w:rsidRDefault="007B070C" w:rsidP="007B070C">
      <w:pPr>
        <w:numPr>
          <w:ilvl w:val="0"/>
          <w:numId w:val="6"/>
        </w:numPr>
        <w:shd w:val="clear" w:color="auto" w:fill="FFFFFF"/>
        <w:spacing w:after="0" w:line="240" w:lineRule="auto"/>
        <w:ind w:left="456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Уточнив пропорции, вспомогательные линии можно убрать, прорисовать четко контуры предметов. Ярче выделить центр композиции.</w:t>
      </w:r>
    </w:p>
    <w:p w:rsidR="007B070C" w:rsidRPr="007B070C" w:rsidRDefault="007B070C" w:rsidP="007B070C">
      <w:pPr>
        <w:numPr>
          <w:ilvl w:val="0"/>
          <w:numId w:val="6"/>
        </w:numPr>
        <w:shd w:val="clear" w:color="auto" w:fill="FFFFFF"/>
        <w:spacing w:after="0" w:line="240" w:lineRule="auto"/>
        <w:ind w:left="456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Объем натюрморту придают при помощи штриховки. Большие пятна можно заранее обозначить контуром, тени и блики света необходимо выделить очень тщательно. Много внимания потребуют складки драпировки.</w:t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noProof/>
          <w:color w:val="3D3B3B"/>
          <w:sz w:val="27"/>
          <w:szCs w:val="27"/>
          <w:lang w:eastAsia="ru-RU"/>
        </w:rPr>
        <w:drawing>
          <wp:inline distT="0" distB="0" distL="0" distR="0" wp14:anchorId="0EB5F2B9" wp14:editId="752D4C31">
            <wp:extent cx="5745899" cy="4023358"/>
            <wp:effectExtent l="0" t="0" r="7620" b="0"/>
            <wp:docPr id="21" name="Рисунок 21" descr="https://gidrukodeliya.ru/sites/default/files/styles/780w/public/photoart/kak_narisovat_natyurmort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gidrukodeliya.ru/sites/default/files/styles/780w/public/photoart/kak_narisovat_natyurmort_12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749" cy="4023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Выделение теней при помощи штриховки простым карандашом представляет собой несложный навык, развить который просто при помощи практики. Для этого рекомендуется несколько занятий посвятить именно рисованию складок материи. Навыки штриховки пригодятся и для изображения любых элементов натюрморта.</w:t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noProof/>
          <w:color w:val="3D3B3B"/>
          <w:sz w:val="27"/>
          <w:szCs w:val="27"/>
          <w:lang w:eastAsia="ru-RU"/>
        </w:rPr>
        <w:lastRenderedPageBreak/>
        <w:drawing>
          <wp:inline distT="0" distB="0" distL="0" distR="0" wp14:anchorId="644F885F" wp14:editId="5A2F88B1">
            <wp:extent cx="5990638" cy="4214192"/>
            <wp:effectExtent l="0" t="0" r="0" b="0"/>
            <wp:docPr id="22" name="Рисунок 22" descr="https://gidrukodeliya.ru/sites/default/files/styles/780w/public/photoart/kak_narisovat_natyurmort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gidrukodeliya.ru/sites/default/files/styles/780w/public/photoart/kak_narisovat_natyurmort_16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796" cy="4214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70C" w:rsidRPr="007B070C" w:rsidRDefault="007B070C" w:rsidP="007B070C">
      <w:pPr>
        <w:shd w:val="clear" w:color="auto" w:fill="FFFFFF"/>
        <w:spacing w:after="300" w:line="660" w:lineRule="atLeast"/>
        <w:outlineLvl w:val="1"/>
        <w:rPr>
          <w:rFonts w:ascii="Roboto" w:eastAsia="Times New Roman" w:hAnsi="Roboto" w:cs="Times New Roman"/>
          <w:color w:val="3D3B3B"/>
          <w:sz w:val="45"/>
          <w:szCs w:val="45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45"/>
          <w:szCs w:val="45"/>
          <w:lang w:eastAsia="ru-RU"/>
        </w:rPr>
        <w:t>Натюрморт акварелью</w:t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Формируя композицию для акварельного наброска, важно помнить о правилах соотношения цветов. В акварельных работах особое внимание уделяется цветовым пятнам. Поэтому следует детально продумать композицию.</w:t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noProof/>
          <w:color w:val="3D3B3B"/>
          <w:sz w:val="27"/>
          <w:szCs w:val="27"/>
          <w:lang w:eastAsia="ru-RU"/>
        </w:rPr>
        <w:lastRenderedPageBreak/>
        <w:drawing>
          <wp:inline distT="0" distB="0" distL="0" distR="0" wp14:anchorId="57E7A4F7" wp14:editId="6CB0814D">
            <wp:extent cx="5895272" cy="4285729"/>
            <wp:effectExtent l="0" t="0" r="0" b="635"/>
            <wp:docPr id="23" name="Рисунок 23" descr="https://gidrukodeliya.ru/sites/default/files/styles/780w/public/photoart/kak_narisovat_natyurmort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gidrukodeliya.ru/sites/default/files/styles/780w/public/photoart/kak_narisovat_natyurmort_7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118" cy="4285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Для работы надо приготовить:</w:t>
      </w:r>
    </w:p>
    <w:p w:rsidR="007B070C" w:rsidRPr="007B070C" w:rsidRDefault="007B070C" w:rsidP="007B070C">
      <w:pPr>
        <w:numPr>
          <w:ilvl w:val="0"/>
          <w:numId w:val="7"/>
        </w:numPr>
        <w:shd w:val="clear" w:color="auto" w:fill="FFFFFF"/>
        <w:spacing w:after="0" w:line="240" w:lineRule="auto"/>
        <w:ind w:left="456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бумагу для акварели,</w:t>
      </w:r>
    </w:p>
    <w:p w:rsidR="007B070C" w:rsidRPr="007B070C" w:rsidRDefault="007B070C" w:rsidP="007B070C">
      <w:pPr>
        <w:numPr>
          <w:ilvl w:val="0"/>
          <w:numId w:val="7"/>
        </w:numPr>
        <w:shd w:val="clear" w:color="auto" w:fill="FFFFFF"/>
        <w:spacing w:after="0" w:line="240" w:lineRule="auto"/>
        <w:ind w:left="456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карандаш,</w:t>
      </w:r>
    </w:p>
    <w:p w:rsidR="007B070C" w:rsidRPr="007B070C" w:rsidRDefault="007B070C" w:rsidP="007B070C">
      <w:pPr>
        <w:numPr>
          <w:ilvl w:val="0"/>
          <w:numId w:val="7"/>
        </w:numPr>
        <w:shd w:val="clear" w:color="auto" w:fill="FFFFFF"/>
        <w:spacing w:after="0" w:line="240" w:lineRule="auto"/>
        <w:ind w:left="456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кисточки,</w:t>
      </w:r>
    </w:p>
    <w:p w:rsidR="007B070C" w:rsidRPr="007B070C" w:rsidRDefault="007B070C" w:rsidP="007B070C">
      <w:pPr>
        <w:numPr>
          <w:ilvl w:val="0"/>
          <w:numId w:val="7"/>
        </w:numPr>
        <w:shd w:val="clear" w:color="auto" w:fill="FFFFFF"/>
        <w:spacing w:after="0" w:line="240" w:lineRule="auto"/>
        <w:ind w:left="456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краски,</w:t>
      </w:r>
    </w:p>
    <w:p w:rsidR="007B070C" w:rsidRPr="007B070C" w:rsidRDefault="007B070C" w:rsidP="007B070C">
      <w:pPr>
        <w:numPr>
          <w:ilvl w:val="0"/>
          <w:numId w:val="7"/>
        </w:numPr>
        <w:shd w:val="clear" w:color="auto" w:fill="FFFFFF"/>
        <w:spacing w:after="0" w:line="240" w:lineRule="auto"/>
        <w:ind w:left="456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емкость для воды.</w:t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noProof/>
          <w:color w:val="3D3B3B"/>
          <w:sz w:val="27"/>
          <w:szCs w:val="27"/>
          <w:lang w:eastAsia="ru-RU"/>
        </w:rPr>
        <w:lastRenderedPageBreak/>
        <w:drawing>
          <wp:inline distT="0" distB="0" distL="0" distR="0" wp14:anchorId="4DA04B9F" wp14:editId="1981E230">
            <wp:extent cx="5739639" cy="7657106"/>
            <wp:effectExtent l="0" t="0" r="0" b="1270"/>
            <wp:docPr id="24" name="Рисунок 24" descr="https://gidrukodeliya.ru/sites/default/files/styles/780w/public/photoart/kak_narisovat_natyurmort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gidrukodeliya.ru/sites/default/files/styles/780w/public/photoart/kak_narisovat_natyurmort_14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607" cy="7657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Порядок выполнения работы.</w:t>
      </w:r>
    </w:p>
    <w:p w:rsidR="007B070C" w:rsidRPr="007B070C" w:rsidRDefault="007B070C" w:rsidP="007B070C">
      <w:pPr>
        <w:numPr>
          <w:ilvl w:val="0"/>
          <w:numId w:val="8"/>
        </w:numPr>
        <w:shd w:val="clear" w:color="auto" w:fill="FFFFFF"/>
        <w:spacing w:after="0" w:line="240" w:lineRule="auto"/>
        <w:ind w:left="456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На листе отмечают линию горизонта и контуры предметов, из которых состоит композиция (фрукты или овощи в вазе, посуду и так далее).</w:t>
      </w:r>
    </w:p>
    <w:p w:rsidR="007B070C" w:rsidRPr="007B070C" w:rsidRDefault="007B070C" w:rsidP="007B070C">
      <w:pPr>
        <w:numPr>
          <w:ilvl w:val="0"/>
          <w:numId w:val="8"/>
        </w:numPr>
        <w:shd w:val="clear" w:color="auto" w:fill="FFFFFF"/>
        <w:spacing w:after="0" w:line="240" w:lineRule="auto"/>
        <w:ind w:left="456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Соблюдая пропорции, прорисовывают мелкие детали.</w:t>
      </w:r>
    </w:p>
    <w:p w:rsidR="007B070C" w:rsidRPr="007B070C" w:rsidRDefault="007B070C" w:rsidP="007B070C">
      <w:pPr>
        <w:numPr>
          <w:ilvl w:val="0"/>
          <w:numId w:val="8"/>
        </w:numPr>
        <w:shd w:val="clear" w:color="auto" w:fill="FFFFFF"/>
        <w:spacing w:after="0" w:line="240" w:lineRule="auto"/>
        <w:ind w:left="456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Работу с акварелью начинают с оформления наиболее крупных цветовых пятен. Например, большой кувшин, крупный фрукт, фон эскиза.</w:t>
      </w:r>
    </w:p>
    <w:p w:rsidR="007B070C" w:rsidRPr="007B070C" w:rsidRDefault="007B070C" w:rsidP="007B070C">
      <w:pPr>
        <w:numPr>
          <w:ilvl w:val="0"/>
          <w:numId w:val="8"/>
        </w:numPr>
        <w:shd w:val="clear" w:color="auto" w:fill="FFFFFF"/>
        <w:spacing w:after="0" w:line="240" w:lineRule="auto"/>
        <w:ind w:left="456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lastRenderedPageBreak/>
        <w:t>Затем переходят к рисованию мелких элементов.</w:t>
      </w:r>
    </w:p>
    <w:p w:rsidR="007B070C" w:rsidRPr="007B070C" w:rsidRDefault="007B070C" w:rsidP="007B070C">
      <w:pPr>
        <w:numPr>
          <w:ilvl w:val="0"/>
          <w:numId w:val="8"/>
        </w:numPr>
        <w:shd w:val="clear" w:color="auto" w:fill="FFFFFF"/>
        <w:spacing w:after="0" w:line="240" w:lineRule="auto"/>
        <w:ind w:left="456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Оттенками надо постараться передать игру света и тени на рисунке.</w:t>
      </w:r>
    </w:p>
    <w:p w:rsidR="007B070C" w:rsidRPr="007B070C" w:rsidRDefault="007B070C" w:rsidP="007B070C">
      <w:pPr>
        <w:numPr>
          <w:ilvl w:val="0"/>
          <w:numId w:val="8"/>
        </w:numPr>
        <w:shd w:val="clear" w:color="auto" w:fill="FFFFFF"/>
        <w:spacing w:after="0" w:line="240" w:lineRule="auto"/>
        <w:ind w:left="456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Выделить центр композиции.</w:t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noProof/>
          <w:color w:val="3D3B3B"/>
          <w:sz w:val="27"/>
          <w:szCs w:val="27"/>
          <w:lang w:eastAsia="ru-RU"/>
        </w:rPr>
        <w:drawing>
          <wp:inline distT="0" distB="0" distL="0" distR="0" wp14:anchorId="6D7FD274" wp14:editId="5BB9AA65">
            <wp:extent cx="5413323" cy="4063117"/>
            <wp:effectExtent l="0" t="0" r="0" b="0"/>
            <wp:docPr id="25" name="Рисунок 25" descr="https://gidrukodeliya.ru/sites/default/files/styles/780w/public/photoart/kak_narisovat_natyurmort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gidrukodeliya.ru/sites/default/files/styles/780w/public/photoart/kak_narisovat_natyurmort_15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483" cy="40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Успех во многом зависит от грамотно подобранной натуры. Создавая композицию для натюрморта, важно учесть цветовую гамму и правильно расставить акценты.</w:t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noProof/>
          <w:color w:val="3D3B3B"/>
          <w:sz w:val="27"/>
          <w:szCs w:val="27"/>
          <w:lang w:eastAsia="ru-RU"/>
        </w:rPr>
        <w:lastRenderedPageBreak/>
        <w:drawing>
          <wp:inline distT="0" distB="0" distL="0" distR="0" wp14:anchorId="74809DEF" wp14:editId="0537DB28">
            <wp:extent cx="4926017" cy="3697356"/>
            <wp:effectExtent l="0" t="0" r="8255" b="0"/>
            <wp:docPr id="26" name="Рисунок 26" descr="https://gidrukodeliya.ru/sites/default/files/styles/780w/public/photoart/kak_narisovat_natyurmort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gidrukodeliya.ru/sites/default/files/styles/780w/public/photoart/kak_narisovat_natyurmort_22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164" cy="3697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В процессе создания эскиза важно постоянно контролировать пропорции и их соотношение на зарисовке. Хороший акварельный набросок может получиться и у новичка при удачно подобранной натуре.</w:t>
      </w:r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bookmarkStart w:id="0" w:name="_GoBack"/>
      <w:r w:rsidRPr="007B070C">
        <w:rPr>
          <w:rFonts w:ascii="Roboto" w:eastAsia="Times New Roman" w:hAnsi="Roboto" w:cs="Times New Roman"/>
          <w:noProof/>
          <w:color w:val="3D3B3B"/>
          <w:sz w:val="27"/>
          <w:szCs w:val="27"/>
          <w:lang w:eastAsia="ru-RU"/>
        </w:rPr>
        <w:drawing>
          <wp:inline distT="0" distB="0" distL="0" distR="0" wp14:anchorId="28647C90" wp14:editId="320B5E6E">
            <wp:extent cx="5011670" cy="3482671"/>
            <wp:effectExtent l="0" t="0" r="0" b="3810"/>
            <wp:docPr id="27" name="Рисунок 27" descr="https://gidrukodeliya.ru/sites/default/files/styles/780w/public/photoart/kak_narisovat_natyurmort_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gidrukodeliya.ru/sites/default/files/styles/780w/public/photoart/kak_narisovat_natyurmort_41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912" cy="3482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B070C" w:rsidRPr="007B070C" w:rsidRDefault="007B070C" w:rsidP="007B070C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</w:pPr>
      <w:r w:rsidRPr="007B070C">
        <w:rPr>
          <w:rFonts w:ascii="Roboto" w:eastAsia="Times New Roman" w:hAnsi="Roboto" w:cs="Times New Roman"/>
          <w:color w:val="3D3B3B"/>
          <w:sz w:val="27"/>
          <w:szCs w:val="27"/>
          <w:lang w:eastAsia="ru-RU"/>
        </w:rPr>
        <w:t>Соблюдая основные правила создания композиции и размещения освещения, можно создать отличный натюрморт, не имея таланта художника и большого опыта в написании картин.</w:t>
      </w:r>
    </w:p>
    <w:sectPr w:rsidR="007B070C" w:rsidRPr="007B0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414B0"/>
    <w:multiLevelType w:val="multilevel"/>
    <w:tmpl w:val="CD862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5756D9"/>
    <w:multiLevelType w:val="multilevel"/>
    <w:tmpl w:val="241006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7D6585"/>
    <w:multiLevelType w:val="multilevel"/>
    <w:tmpl w:val="F8CC66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EA5E7F"/>
    <w:multiLevelType w:val="multilevel"/>
    <w:tmpl w:val="F9A283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7A7F36"/>
    <w:multiLevelType w:val="multilevel"/>
    <w:tmpl w:val="17C8B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F37738"/>
    <w:multiLevelType w:val="multilevel"/>
    <w:tmpl w:val="D64219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8E4665"/>
    <w:multiLevelType w:val="multilevel"/>
    <w:tmpl w:val="C99042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406BFF"/>
    <w:multiLevelType w:val="multilevel"/>
    <w:tmpl w:val="B50E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88"/>
    <w:rsid w:val="003C2DC6"/>
    <w:rsid w:val="00450C4D"/>
    <w:rsid w:val="007B070C"/>
    <w:rsid w:val="008937D9"/>
    <w:rsid w:val="009E767E"/>
    <w:rsid w:val="00A5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7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7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8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553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33317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21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60835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9" w:color="F47555"/>
                    <w:bottom w:val="none" w:sz="0" w:space="0" w:color="auto"/>
                    <w:right w:val="single" w:sz="36" w:space="19" w:color="F47555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drukodeliya.ru/kak-narisovat-natyurmort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26" Type="http://schemas.openxmlformats.org/officeDocument/2006/relationships/image" Target="media/image16.jpeg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1.png"/><Relationship Id="rId34" Type="http://schemas.openxmlformats.org/officeDocument/2006/relationships/image" Target="media/image24.jpeg"/><Relationship Id="rId7" Type="http://schemas.openxmlformats.org/officeDocument/2006/relationships/hyperlink" Target="https://gidrukodeliya.ru/kak-narisovat-natyurmort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hyperlink" Target="https://gidrukodeliya.ru/kak-narisovat-natyurmort" TargetMode="External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10" Type="http://schemas.openxmlformats.org/officeDocument/2006/relationships/hyperlink" Target="https://gidrukodeliya.ru/kak-narisovat-natyurmort" TargetMode="External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hyperlink" Target="https://gidrukodeliya.ru/kak-narisovat-natyurmort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1144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2020-09-29T06:23:00Z</cp:lastPrinted>
  <dcterms:created xsi:type="dcterms:W3CDTF">2020-09-29T06:22:00Z</dcterms:created>
  <dcterms:modified xsi:type="dcterms:W3CDTF">2022-02-08T08:43:00Z</dcterms:modified>
</cp:coreProperties>
</file>